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D14B9" w:rsidRDefault="008D14B9" w:rsidP="008D14B9">
      <w:pPr>
        <w:pStyle w:val="Rubrik1"/>
      </w:pPr>
      <w:r>
        <w:t>Avtal om ersättning för slitage och eventuella skador på vägar på grund av tillfälligt utökad trafik</w:t>
      </w:r>
    </w:p>
    <w:p w:rsidR="008D14B9" w:rsidRDefault="008D14B9" w:rsidP="008D14B9"/>
    <w:p w:rsidR="008D14B9" w:rsidRPr="00275532" w:rsidRDefault="008D14B9" w:rsidP="008D14B9">
      <w:pPr>
        <w:rPr>
          <w:b/>
        </w:rPr>
      </w:pPr>
      <w:r w:rsidRPr="00275532">
        <w:rPr>
          <w:b/>
        </w:rPr>
        <w:t>Till ägaren av fastigheten eller tomten</w:t>
      </w:r>
    </w:p>
    <w:p w:rsidR="008D14B9" w:rsidRDefault="008D14B9" w:rsidP="008D14B9">
      <w:r>
        <w:t>Din fastighet deltar i en gemensamhetsanläggning för väg som förvaltas av Mårtensgårdens samfällighetsförening. Som ägare av fastigheten är Du medlem i föreningen. Medlemskapet är enligt lag obligatoriskt och din fastighet svarar tillsammans med övriga i gemensamhets-anläggningen deltagande fastigheter för utförande- och driftskostnaderna för vägen.</w:t>
      </w:r>
    </w:p>
    <w:p w:rsidR="008D14B9" w:rsidRDefault="008D14B9" w:rsidP="008D14B9"/>
    <w:p w:rsidR="008D14B9" w:rsidRDefault="008D14B9" w:rsidP="008D14B9">
      <w:r>
        <w:t>För driftskostnaderna för vägen har för Din fastighet liksom för övriga i anläggningen deltagande fastigheter fastställts särskilda andelstal med ledning av respektive fastighets beräknade objektiva användning av vägen. Genom en särskild bestämmelse, 48a§ anläggningslagen, har fastighet som tillfälligt använder sig av vägen i väsentligt större omfattning än vad som svarar mot fastighetens andelstal ålagts skyldighet att ersätta vägföreningen de merkostnader som uppkommer till följd av den ändrade användningen. Tanken med nämnda bestämmelse är att föreningen skall kunna få ersättning dels för det extra slitage som en intensiv trafik till och från en fastighet orsakar vid ett husbygge eller någon annan tillfällig, omfattande användning av vägen, dels kunna få ersättning för de eventuella vägskador som kan uppstå.</w:t>
      </w:r>
    </w:p>
    <w:p w:rsidR="008D14B9" w:rsidRDefault="008D14B9" w:rsidP="008D14B9"/>
    <w:p w:rsidR="008D14B9" w:rsidRDefault="008D14B9" w:rsidP="008D14B9">
      <w:r>
        <w:t xml:space="preserve">För att kunna säkerställa en god väghållning även vid tillfälliga extrema belastningar på föreningens vägar har utarbetats en särskild handlingsplan vilken styrelsen avser följa vid såväl Din förestående utökade användning av vägen som i övriga fall där föreningens vägar kan beräknas användas intensivt och med tunga fordon. Handlingsplanen är utformad som ett avtal, vilket förhoppningsvis skall underlätta för båda </w:t>
      </w:r>
      <w:r w:rsidR="00710A3F">
        <w:t>parter vid den tillfälligt ökad</w:t>
      </w:r>
      <w:r>
        <w:t xml:space="preserve"> belastning av vägen.</w:t>
      </w:r>
    </w:p>
    <w:p w:rsidR="008D14B9" w:rsidRDefault="008D14B9" w:rsidP="008D14B9">
      <w:bookmarkStart w:id="0" w:name="_GoBack"/>
      <w:bookmarkEnd w:id="0"/>
    </w:p>
    <w:p w:rsidR="008D14B9" w:rsidRDefault="008D14B9" w:rsidP="008D14B9">
      <w:r>
        <w:t>Ägare av fastigheten Tomten, förbinder att senast tre veckor innan transportverksamheten inleds anmäla tidpunkt för dess start till vägföreningen och i samband härmed redogöra för det beräknade transportbehovet.</w:t>
      </w:r>
    </w:p>
    <w:p w:rsidR="00275532" w:rsidRPr="00275532" w:rsidRDefault="00275532" w:rsidP="00275532">
      <w:pPr>
        <w:rPr>
          <w:b/>
        </w:rPr>
      </w:pPr>
      <w:r w:rsidRPr="00275532">
        <w:rPr>
          <w:b/>
        </w:rPr>
        <w:t>Vägs nedbrytning</w:t>
      </w:r>
    </w:p>
    <w:p w:rsidR="00275532" w:rsidRDefault="00275532" w:rsidP="00275532">
      <w:r>
        <w:t>Exempel på en vägs nedbrytning</w:t>
      </w:r>
    </w:p>
    <w:p w:rsidR="008D14B9" w:rsidRDefault="00275532" w:rsidP="00275532">
      <w:r>
        <w:t>När vägen utsätts för höga axellaster uppstår spänningar och töjningar i både beläggning och vägkropp. Trycktöjningar i beläggningens ovansida och dragtöjningar i dess undersida gör att asfalten spricker. Töjning i underliggande bär- och förstärkningslager, kan också leda till permanenta deformationer i form av spår och sättningar. Det är stor skillnad på slitage som en tung lastbil förorsakar jämfört med en personbil.</w:t>
      </w:r>
    </w:p>
    <w:p w:rsidR="008D14B9" w:rsidRDefault="008D14B9" w:rsidP="008D14B9">
      <w:r>
        <w:t>Mårtensgårdens samfällighetsförening</w:t>
      </w:r>
    </w:p>
    <w:p w:rsidR="008D14B9" w:rsidRDefault="008D14B9" w:rsidP="008D14B9"/>
    <w:p w:rsidR="00892B14" w:rsidRDefault="008D14B9" w:rsidP="008D14B9">
      <w:r>
        <w:t>styrelsen</w:t>
      </w:r>
    </w:p>
    <w:sectPr w:rsidR="00892B14">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1304"/>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D14B9"/>
    <w:rsid w:val="000C400D"/>
    <w:rsid w:val="00275532"/>
    <w:rsid w:val="00574617"/>
    <w:rsid w:val="00710A3F"/>
    <w:rsid w:val="008D14B9"/>
  </w:rsids>
  <m:mathPr>
    <m:mathFont m:val="Cambria Math"/>
    <m:brkBin m:val="before"/>
    <m:brkBinSub m:val="--"/>
    <m:smallFrac m:val="0"/>
    <m:dispDef/>
    <m:lMargin m:val="0"/>
    <m:rMargin m:val="0"/>
    <m:defJc m:val="centerGroup"/>
    <m:wrapIndent m:val="1440"/>
    <m:intLim m:val="subSup"/>
    <m:naryLim m:val="undOvr"/>
  </m:mathPr>
  <w:themeFontLang w:val="sv-S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F226F5"/>
  <w15:chartTrackingRefBased/>
  <w15:docId w15:val="{85058FDF-C9F5-4506-9D32-6B03B711DB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sv-SE"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Rubrik1">
    <w:name w:val="heading 1"/>
    <w:basedOn w:val="Normal"/>
    <w:next w:val="Normal"/>
    <w:link w:val="Rubrik1Char"/>
    <w:uiPriority w:val="9"/>
    <w:qFormat/>
    <w:rsid w:val="008D14B9"/>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character" w:customStyle="1" w:styleId="Rubrik1Char">
    <w:name w:val="Rubrik 1 Char"/>
    <w:basedOn w:val="Standardstycketeckensnitt"/>
    <w:link w:val="Rubrik1"/>
    <w:uiPriority w:val="9"/>
    <w:rsid w:val="008D14B9"/>
    <w:rPr>
      <w:rFonts w:asciiTheme="majorHAnsi" w:eastAsiaTheme="majorEastAsia" w:hAnsiTheme="majorHAnsi" w:cstheme="majorBidi"/>
      <w:color w:val="2E74B5"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400</Words>
  <Characters>2122</Characters>
  <Application>Microsoft Office Word</Application>
  <DocSecurity>0</DocSecurity>
  <Lines>17</Lines>
  <Paragraphs>5</Paragraphs>
  <ScaleCrop>false</ScaleCrop>
  <HeadingPairs>
    <vt:vector size="2" baseType="variant">
      <vt:variant>
        <vt:lpstr>Rubrik</vt:lpstr>
      </vt:variant>
      <vt:variant>
        <vt:i4>1</vt:i4>
      </vt:variant>
    </vt:vector>
  </HeadingPairs>
  <TitlesOfParts>
    <vt:vector size="1" baseType="lpstr">
      <vt:lpstr/>
    </vt:vector>
  </TitlesOfParts>
  <Company>Hewlett-Packard Company</Company>
  <LinksUpToDate>false</LinksUpToDate>
  <CharactersWithSpaces>2517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Thommy Ahlborg</dc:creator>
  <cp:keywords/>
  <dc:description/>
  <cp:lastModifiedBy>Thommy Ahlborg</cp:lastModifiedBy>
  <cp:revision>3</cp:revision>
  <dcterms:created xsi:type="dcterms:W3CDTF">2021-06-14T05:20:00Z</dcterms:created>
  <dcterms:modified xsi:type="dcterms:W3CDTF">2021-06-14T05:28:00Z</dcterms:modified>
</cp:coreProperties>
</file>